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1845" w:rsidRPr="00B41845" w:rsidRDefault="00B41845" w:rsidP="00B41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30" w:hanging="430"/>
        <w:jc w:val="center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Technical Aspects to the Fetal Exam</w:t>
      </w:r>
      <w:r w:rsidRPr="00B41845">
        <w:rPr>
          <w:rFonts w:cstheme="minorHAnsi"/>
          <w:kern w:val="24"/>
          <w:sz w:val="24"/>
          <w:szCs w:val="24"/>
        </w:rPr>
        <w:br/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 xml:space="preserve">Michelle Wilson  </w:t>
      </w:r>
      <w:proofErr w:type="spellStart"/>
      <w:r w:rsidRPr="00B41845">
        <w:rPr>
          <w:rFonts w:cstheme="minorHAnsi"/>
          <w:kern w:val="24"/>
          <w:sz w:val="24"/>
          <w:szCs w:val="24"/>
        </w:rPr>
        <w:t>Ed.D</w:t>
      </w:r>
      <w:proofErr w:type="spellEnd"/>
      <w:r w:rsidRPr="00B41845">
        <w:rPr>
          <w:rFonts w:cstheme="minorHAnsi"/>
          <w:kern w:val="24"/>
          <w:sz w:val="24"/>
          <w:szCs w:val="24"/>
        </w:rPr>
        <w:t>(c), RDMS, RDCS</w:t>
      </w:r>
    </w:p>
    <w:p w:rsidR="00B41845" w:rsidRPr="00B41845" w:rsidRDefault="00B41845" w:rsidP="00B41845">
      <w:p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</w:p>
    <w:p w:rsidR="00B41845" w:rsidRPr="00B41845" w:rsidRDefault="00B41845" w:rsidP="00B4184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30" w:hanging="430"/>
        <w:jc w:val="center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ALARA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“As low as reasonably achievable”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Affected by the duration and level of exposure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Measured in sonography by Thermal Index and Mechanical Index</w:t>
      </w:r>
    </w:p>
    <w:p w:rsidR="00B41845" w:rsidRPr="00B41845" w:rsidRDefault="00B41845" w:rsidP="00B41845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30" w:hanging="430"/>
        <w:jc w:val="center"/>
        <w:rPr>
          <w:rFonts w:cstheme="minorHAnsi"/>
          <w:i/>
          <w:iCs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41845">
        <w:rPr>
          <w:rFonts w:cstheme="minorHAnsi"/>
          <w:i/>
          <w:iCs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Bio Effects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Mechanical energy produces a pressure wave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Reflection back to transducer forms an image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Physical effects: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Thermal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proofErr w:type="spellStart"/>
      <w:r w:rsidRPr="00B41845">
        <w:rPr>
          <w:rFonts w:cstheme="minorHAnsi"/>
          <w:kern w:val="24"/>
          <w:sz w:val="24"/>
          <w:szCs w:val="24"/>
        </w:rPr>
        <w:t>Cavitational</w:t>
      </w:r>
      <w:proofErr w:type="spellEnd"/>
    </w:p>
    <w:p w:rsidR="00B41845" w:rsidRPr="00B41845" w:rsidRDefault="00B41845" w:rsidP="00B41845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i/>
          <w:iCs/>
          <w:kern w:val="24"/>
          <w:sz w:val="24"/>
          <w:szCs w:val="24"/>
        </w:rPr>
        <w:t>Thermal effects</w:t>
      </w:r>
      <w:r w:rsidRPr="00B41845">
        <w:rPr>
          <w:rFonts w:cstheme="minorHAnsi"/>
          <w:kern w:val="24"/>
          <w:sz w:val="24"/>
          <w:szCs w:val="24"/>
        </w:rPr>
        <w:t xml:space="preserve"> 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Ultrasound wave absorbed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ab/>
        <w:t>Energy converted to heat</w:t>
      </w:r>
    </w:p>
    <w:p w:rsidR="00B41845" w:rsidRPr="00B41845" w:rsidRDefault="00B41845" w:rsidP="00B418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40" w:hanging="288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ab/>
        <w:t>High in bone, low in fluids</w:t>
      </w:r>
    </w:p>
    <w:p w:rsidR="00B41845" w:rsidRPr="00B41845" w:rsidRDefault="00B41845" w:rsidP="00B41845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1440" w:hanging="288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Heat determined on:</w:t>
      </w:r>
    </w:p>
    <w:p w:rsidR="00B41845" w:rsidRPr="00B41845" w:rsidRDefault="00B41845" w:rsidP="00B418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40" w:hanging="288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ab/>
        <w:t>Tissue characteristics</w:t>
      </w:r>
    </w:p>
    <w:p w:rsidR="00B41845" w:rsidRPr="00B41845" w:rsidRDefault="00B41845" w:rsidP="00B418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870" w:hanging="288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ab/>
        <w:t>Perfusion, conduction of heat</w:t>
      </w:r>
    </w:p>
    <w:p w:rsidR="00B41845" w:rsidRPr="00B41845" w:rsidRDefault="00B41845" w:rsidP="00B418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40" w:hanging="288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ab/>
        <w:t>Ultrasound intensity</w:t>
      </w:r>
    </w:p>
    <w:p w:rsidR="00B41845" w:rsidRPr="00B41845" w:rsidRDefault="00B41845" w:rsidP="00B418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40" w:hanging="288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ab/>
        <w:t>Length of time scanned</w:t>
      </w:r>
    </w:p>
    <w:p w:rsidR="00B41845" w:rsidRPr="00B41845" w:rsidRDefault="00B41845" w:rsidP="00B4184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430" w:hanging="430"/>
        <w:jc w:val="center"/>
        <w:rPr>
          <w:rFonts w:cstheme="minorHAnsi"/>
          <w:i/>
          <w:iCs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41845">
        <w:rPr>
          <w:rFonts w:cstheme="minorHAnsi"/>
          <w:i/>
          <w:iCs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Intensity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Dependent on power output and position of tissue in the beam profile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Intensity can be altered</w:t>
      </w:r>
    </w:p>
    <w:p w:rsidR="00B41845" w:rsidRPr="00B41845" w:rsidRDefault="00B41845" w:rsidP="00B418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40" w:hanging="288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Power</w:t>
      </w:r>
    </w:p>
    <w:p w:rsidR="00B41845" w:rsidRPr="00B41845" w:rsidRDefault="00B41845" w:rsidP="00B418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40" w:hanging="288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Mode</w:t>
      </w:r>
    </w:p>
    <w:p w:rsidR="00B41845" w:rsidRPr="00B41845" w:rsidRDefault="00B41845" w:rsidP="00B418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40" w:hanging="288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Scan depth</w:t>
      </w:r>
    </w:p>
    <w:p w:rsidR="00B41845" w:rsidRPr="00B41845" w:rsidRDefault="00B41845" w:rsidP="00B418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40" w:hanging="288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Focus</w:t>
      </w:r>
    </w:p>
    <w:p w:rsidR="00B41845" w:rsidRPr="00B41845" w:rsidRDefault="00B41845" w:rsidP="00B418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40" w:hanging="288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Zoom</w:t>
      </w:r>
    </w:p>
    <w:p w:rsidR="00B41845" w:rsidRPr="00B41845" w:rsidRDefault="00B41845" w:rsidP="00B418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40" w:hanging="288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Sample volume</w:t>
      </w:r>
    </w:p>
    <w:p w:rsidR="00B41845" w:rsidRPr="00B41845" w:rsidRDefault="00B41845" w:rsidP="00B4184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430" w:hanging="430"/>
        <w:jc w:val="center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i/>
          <w:iCs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Cavitation</w:t>
      </w:r>
      <w:r w:rsidRPr="00B41845">
        <w:rPr>
          <w:rFonts w:cstheme="minorHAnsi"/>
          <w:kern w:val="24"/>
          <w:sz w:val="24"/>
          <w:szCs w:val="24"/>
        </w:rPr>
        <w:t xml:space="preserve"> 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lastRenderedPageBreak/>
        <w:t>Formation of transient or stable bubbles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Inertial cavitation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Gas-filled cavity grows and contracts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Collapse of the bubble can cause increased temperatures and pressures</w:t>
      </w:r>
    </w:p>
    <w:p w:rsidR="00B41845" w:rsidRPr="00B41845" w:rsidRDefault="00B41845" w:rsidP="00B4184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i/>
          <w:iCs/>
          <w:kern w:val="24"/>
          <w:sz w:val="24"/>
          <w:szCs w:val="24"/>
        </w:rPr>
        <w:t>Effects on Fetuses</w:t>
      </w:r>
      <w:r w:rsidRPr="00B41845">
        <w:rPr>
          <w:rFonts w:cstheme="minorHAnsi"/>
          <w:kern w:val="24"/>
          <w:sz w:val="24"/>
          <w:szCs w:val="24"/>
        </w:rPr>
        <w:t xml:space="preserve"> </w:t>
      </w:r>
    </w:p>
    <w:p w:rsidR="00B41845" w:rsidRPr="00B41845" w:rsidRDefault="00B41845" w:rsidP="00B4184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Rise in temperature</w:t>
      </w:r>
    </w:p>
    <w:p w:rsidR="00B41845" w:rsidRPr="00B41845" w:rsidRDefault="00B41845" w:rsidP="00B4184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Control exposure time, power output</w:t>
      </w:r>
    </w:p>
    <w:p w:rsidR="00B41845" w:rsidRPr="00B41845" w:rsidRDefault="00B41845" w:rsidP="00B41845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Use controls that don’t increase power and intensity</w:t>
      </w:r>
    </w:p>
    <w:p w:rsidR="00B41845" w:rsidRPr="00B41845" w:rsidRDefault="00B41845" w:rsidP="00B41845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Points to Ponder</w:t>
      </w:r>
    </w:p>
    <w:p w:rsidR="00B41845" w:rsidRPr="00B41845" w:rsidRDefault="00B41845" w:rsidP="00B41845">
      <w:p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Control exposure to patient</w:t>
      </w:r>
    </w:p>
    <w:p w:rsidR="00B41845" w:rsidRPr="00B41845" w:rsidRDefault="00B41845" w:rsidP="00B41845">
      <w:p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Good image-reduced output power</w:t>
      </w:r>
    </w:p>
    <w:p w:rsidR="00B41845" w:rsidRPr="00B41845" w:rsidRDefault="00B41845" w:rsidP="00B41845">
      <w:p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Gain, Post processing, dynamic range</w:t>
      </w:r>
    </w:p>
    <w:p w:rsidR="00B41845" w:rsidRPr="00B41845" w:rsidRDefault="00B41845" w:rsidP="00B41845">
      <w:p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Minimize the use of spectral Doppler</w:t>
      </w:r>
    </w:p>
    <w:p w:rsidR="00B41845" w:rsidRPr="00B41845" w:rsidRDefault="00B41845" w:rsidP="00B41845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30" w:hanging="430"/>
        <w:jc w:val="center"/>
        <w:rPr>
          <w:rFonts w:cstheme="minorHAnsi"/>
          <w:i/>
          <w:iCs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41845">
        <w:rPr>
          <w:rFonts w:cstheme="minorHAnsi"/>
          <w:i/>
          <w:iCs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Sonographic Techniques</w:t>
      </w:r>
    </w:p>
    <w:p w:rsidR="00B41845" w:rsidRPr="00B41845" w:rsidRDefault="00B41845" w:rsidP="00B41845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High standards</w:t>
      </w:r>
    </w:p>
    <w:p w:rsidR="00B41845" w:rsidRPr="00B41845" w:rsidRDefault="00B41845" w:rsidP="00B41845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Highest  Frequency</w:t>
      </w:r>
    </w:p>
    <w:p w:rsidR="00B41845" w:rsidRPr="00B41845" w:rsidRDefault="00B41845" w:rsidP="00B41845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Perpendicular incidences when possible</w:t>
      </w:r>
    </w:p>
    <w:p w:rsidR="00B41845" w:rsidRPr="00B41845" w:rsidRDefault="00B41845" w:rsidP="00B41845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Shortest route</w:t>
      </w:r>
    </w:p>
    <w:p w:rsidR="00B41845" w:rsidRPr="00B41845" w:rsidRDefault="00B41845" w:rsidP="00B41845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1440" w:hanging="288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Best acoustic window</w:t>
      </w:r>
    </w:p>
    <w:p w:rsidR="00B41845" w:rsidRPr="00B41845" w:rsidRDefault="00B41845" w:rsidP="00B41845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High Frame Rate</w:t>
      </w:r>
    </w:p>
    <w:p w:rsidR="00B41845" w:rsidRPr="00B41845" w:rsidRDefault="00B41845" w:rsidP="00B41845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Focal Zones</w:t>
      </w:r>
    </w:p>
    <w:p w:rsidR="00B41845" w:rsidRPr="00B41845" w:rsidRDefault="00B41845" w:rsidP="00B4184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i/>
          <w:iCs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41845">
        <w:rPr>
          <w:rFonts w:cstheme="minorHAnsi"/>
          <w:i/>
          <w:iCs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Basic Doppler Principles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Measurements of movement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Pulses transmitted to detect movement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 xml:space="preserve">Echoes from moving </w:t>
      </w:r>
      <w:proofErr w:type="spellStart"/>
      <w:r w:rsidRPr="00B41845">
        <w:rPr>
          <w:rFonts w:cstheme="minorHAnsi"/>
          <w:kern w:val="24"/>
          <w:sz w:val="24"/>
          <w:szCs w:val="24"/>
        </w:rPr>
        <w:t>scatterers</w:t>
      </w:r>
      <w:proofErr w:type="spellEnd"/>
      <w:r w:rsidRPr="00B41845">
        <w:rPr>
          <w:rFonts w:cstheme="minorHAnsi"/>
          <w:kern w:val="24"/>
          <w:sz w:val="24"/>
          <w:szCs w:val="24"/>
        </w:rPr>
        <w:t xml:space="preserve"> exhibit differences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Measured as phase shift from Doppler frequency</w:t>
      </w:r>
      <w:bookmarkStart w:id="0" w:name="_GoBack"/>
      <w:bookmarkEnd w:id="0"/>
    </w:p>
    <w:p w:rsidR="00B41845" w:rsidRPr="00B41845" w:rsidRDefault="00B41845" w:rsidP="00B4184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Doppler Shift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Motion in direction of beam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Signal dependent on: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Velocity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Frequency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Angle</w:t>
      </w:r>
    </w:p>
    <w:p w:rsidR="00B41845" w:rsidRPr="00B41845" w:rsidRDefault="00B41845" w:rsidP="00B41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Continuous Wave and Pulsed Wave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lastRenderedPageBreak/>
        <w:t>Continuous transmission of sound beam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Location ambiguity encountered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Not utilized in fetal echo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Pulsed wave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Allows measurement of depth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Sample volume manipulation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i/>
          <w:iCs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41845">
        <w:rPr>
          <w:rFonts w:cstheme="minorHAnsi"/>
          <w:i/>
          <w:iCs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Pulsed Wave Doppler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Limited zone of sampling along the beamline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Can and will cause heating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Use sparingly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Factors Affecting Pulsed Wave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Direction of beam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Sample volume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Angle correction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Filter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Pulsed Doppler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Optimizing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Power</w:t>
      </w:r>
    </w:p>
    <w:p w:rsidR="00B41845" w:rsidRPr="00B41845" w:rsidRDefault="00B41845" w:rsidP="00B418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40" w:hanging="288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Transmitted power into tissue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Gain</w:t>
      </w:r>
    </w:p>
    <w:p w:rsidR="00B41845" w:rsidRPr="00B41845" w:rsidRDefault="00B41845" w:rsidP="00B418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40" w:hanging="288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Overall sensitivity to flow signals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PRF</w:t>
      </w:r>
    </w:p>
    <w:p w:rsidR="00B41845" w:rsidRPr="00B41845" w:rsidRDefault="00B41845" w:rsidP="00B418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40" w:hanging="288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Scale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Gate size</w:t>
      </w:r>
    </w:p>
    <w:p w:rsidR="00B41845" w:rsidRPr="00B41845" w:rsidRDefault="00B41845" w:rsidP="00B418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40" w:hanging="288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Smaller the gate, more sensitive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Beam steering</w:t>
      </w:r>
    </w:p>
    <w:p w:rsidR="00B41845" w:rsidRPr="00B41845" w:rsidRDefault="00B41845" w:rsidP="00B418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40" w:hanging="288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Improved flow angle more accurate velocity calculation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jc w:val="center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Color Doppler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Fewer shorter pulses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Mean frequency shift-displayed as a color pixel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Variance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Transducer elements share between B-mode and color flow imaging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Pulses for color are 3-4 times longer than B mode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Decrease axial resolution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Color Flow Imaging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Identify vessels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lastRenderedPageBreak/>
        <w:t>Presence and direction of flow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Circulation anomalies</w:t>
      </w:r>
    </w:p>
    <w:p w:rsidR="00B41845" w:rsidRPr="00B41845" w:rsidRDefault="00B41845" w:rsidP="00B41845">
      <w:p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</w:p>
    <w:p w:rsidR="00B41845" w:rsidRPr="00B41845" w:rsidRDefault="00B41845" w:rsidP="00B4184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 xml:space="preserve">FACTORS AFFECTING THE COLOR FLOW IMAGE 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Frequency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Higher-more sensitivity to low flow, better spatial resolution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Lower-better penetration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Velocity scale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 xml:space="preserve">Low PRF used for low </w:t>
      </w:r>
      <w:proofErr w:type="spellStart"/>
      <w:r w:rsidRPr="00B41845">
        <w:rPr>
          <w:rFonts w:cstheme="minorHAnsi"/>
          <w:kern w:val="24"/>
          <w:sz w:val="24"/>
          <w:szCs w:val="24"/>
        </w:rPr>
        <w:t>velocitites</w:t>
      </w:r>
      <w:proofErr w:type="spellEnd"/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Region of interest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Reduce width and maximum depth</w:t>
      </w:r>
    </w:p>
    <w:p w:rsidR="00B41845" w:rsidRPr="00B41845" w:rsidRDefault="00B41845" w:rsidP="00B418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40" w:hanging="288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Improve frame rate improved spatial resolution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Focus</w:t>
      </w:r>
    </w:p>
    <w:p w:rsidR="00B41845" w:rsidRPr="00B41845" w:rsidRDefault="00B41845" w:rsidP="00B418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40" w:hanging="288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Level of interest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Power Doppler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Energy, Amplitude, Angiography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Magnitude of the color flow output displayed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Does not display flow direction or velocities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Sensitive to extra noise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Motion-Mode (M-Mode)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Analyzing moving structures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Function of: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Depth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Time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High sampling ability</w:t>
      </w:r>
    </w:p>
    <w:p w:rsidR="00B41845" w:rsidRPr="00B41845" w:rsidRDefault="00B41845" w:rsidP="00B41845">
      <w:p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</w:p>
    <w:p w:rsidR="00B41845" w:rsidRPr="00B41845" w:rsidRDefault="00B41845" w:rsidP="00B41845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430" w:hanging="430"/>
        <w:jc w:val="center"/>
        <w:rPr>
          <w:rFonts w:cstheme="minorHAnsi"/>
          <w:b/>
          <w:bCs/>
          <w:kern w:val="24"/>
          <w:sz w:val="24"/>
          <w:szCs w:val="24"/>
        </w:rPr>
      </w:pPr>
      <w:r w:rsidRPr="00B41845">
        <w:rPr>
          <w:rFonts w:cstheme="minorHAnsi"/>
          <w:b/>
          <w:bCs/>
          <w:kern w:val="24"/>
          <w:sz w:val="24"/>
          <w:szCs w:val="24"/>
        </w:rPr>
        <w:t>Summary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Practice ALARA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Be aware of technical parameters we can change</w:t>
      </w:r>
    </w:p>
    <w:p w:rsidR="00B41845" w:rsidRPr="00B41845" w:rsidRDefault="00B41845" w:rsidP="00B4184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Limit exposure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Especially with EV studies</w:t>
      </w:r>
    </w:p>
    <w:p w:rsidR="00B41845" w:rsidRPr="00B41845" w:rsidRDefault="00B41845" w:rsidP="00B41845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008" w:hanging="430"/>
        <w:rPr>
          <w:rFonts w:cstheme="minorHAnsi"/>
          <w:kern w:val="24"/>
          <w:sz w:val="24"/>
          <w:szCs w:val="24"/>
        </w:rPr>
      </w:pPr>
      <w:r w:rsidRPr="00B41845">
        <w:rPr>
          <w:rFonts w:cstheme="minorHAnsi"/>
          <w:kern w:val="24"/>
          <w:sz w:val="24"/>
          <w:szCs w:val="24"/>
        </w:rPr>
        <w:t>Especially with 1</w:t>
      </w:r>
      <w:r w:rsidRPr="00B41845">
        <w:rPr>
          <w:rFonts w:cstheme="minorHAnsi"/>
          <w:kern w:val="24"/>
          <w:sz w:val="24"/>
          <w:szCs w:val="24"/>
          <w:vertAlign w:val="superscript"/>
        </w:rPr>
        <w:t>st</w:t>
      </w:r>
      <w:r w:rsidRPr="00B41845">
        <w:rPr>
          <w:rFonts w:cstheme="minorHAnsi"/>
          <w:kern w:val="24"/>
          <w:sz w:val="24"/>
          <w:szCs w:val="24"/>
        </w:rPr>
        <w:t xml:space="preserve"> trimester studies</w:t>
      </w:r>
    </w:p>
    <w:p w:rsidR="00B41845" w:rsidRPr="00B41845" w:rsidRDefault="00B41845" w:rsidP="00B41845">
      <w:pPr>
        <w:autoSpaceDE w:val="0"/>
        <w:autoSpaceDN w:val="0"/>
        <w:adjustRightInd w:val="0"/>
        <w:spacing w:after="0" w:line="240" w:lineRule="auto"/>
        <w:ind w:left="578"/>
        <w:rPr>
          <w:rFonts w:cstheme="minorHAnsi"/>
          <w:kern w:val="24"/>
          <w:sz w:val="24"/>
          <w:szCs w:val="24"/>
        </w:rPr>
      </w:pPr>
    </w:p>
    <w:p w:rsidR="00B41845" w:rsidRPr="00B41845" w:rsidRDefault="00B41845" w:rsidP="00B41845">
      <w:pPr>
        <w:autoSpaceDE w:val="0"/>
        <w:autoSpaceDN w:val="0"/>
        <w:adjustRightInd w:val="0"/>
        <w:spacing w:after="0" w:line="240" w:lineRule="auto"/>
        <w:ind w:left="430" w:hanging="430"/>
        <w:rPr>
          <w:rFonts w:cstheme="minorHAnsi"/>
          <w:kern w:val="24"/>
          <w:sz w:val="24"/>
          <w:szCs w:val="24"/>
        </w:rPr>
      </w:pPr>
    </w:p>
    <w:p w:rsidR="004342C0" w:rsidRPr="00B41845" w:rsidRDefault="004342C0">
      <w:pPr>
        <w:rPr>
          <w:rFonts w:cstheme="minorHAnsi"/>
          <w:sz w:val="24"/>
          <w:szCs w:val="24"/>
        </w:rPr>
      </w:pPr>
    </w:p>
    <w:sectPr w:rsidR="004342C0" w:rsidRPr="00B41845" w:rsidSect="000074B3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951E4210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"/>
        <w:legacy w:legacy="1" w:legacySpace="0" w:legacyIndent="0"/>
        <w:lvlJc w:val="left"/>
        <w:rPr>
          <w:rFonts w:ascii="Wingdings" w:hAnsi="Wingdings" w:hint="default"/>
          <w:sz w:val="52"/>
        </w:rPr>
      </w:lvl>
    </w:lvlOverride>
  </w:num>
  <w:num w:numId="2">
    <w:abstractNumId w:val="0"/>
    <w:lvlOverride w:ilvl="0">
      <w:lvl w:ilvl="0">
        <w:numFmt w:val="bullet"/>
        <w:lvlText w:val=""/>
        <w:legacy w:legacy="1" w:legacySpace="0" w:legacyIndent="0"/>
        <w:lvlJc w:val="left"/>
        <w:rPr>
          <w:rFonts w:ascii="Wingdings" w:hAnsi="Wingdings" w:hint="default"/>
          <w:sz w:val="34"/>
        </w:rPr>
      </w:lvl>
    </w:lvlOverride>
  </w:num>
  <w:num w:numId="3">
    <w:abstractNumId w:val="0"/>
    <w:lvlOverride w:ilvl="0">
      <w:lvl w:ilvl="0">
        <w:numFmt w:val="bullet"/>
        <w:lvlText w:val=""/>
        <w:legacy w:legacy="1" w:legacySpace="0" w:legacyIndent="0"/>
        <w:lvlJc w:val="left"/>
        <w:rPr>
          <w:rFonts w:ascii="Wingdings" w:hAnsi="Wingdings" w:hint="default"/>
          <w:sz w:val="56"/>
        </w:rPr>
      </w:lvl>
    </w:lvlOverride>
  </w:num>
  <w:num w:numId="4">
    <w:abstractNumId w:val="0"/>
    <w:lvlOverride w:ilvl="0">
      <w:lvl w:ilvl="0">
        <w:numFmt w:val="bullet"/>
        <w:lvlText w:val=""/>
        <w:legacy w:legacy="1" w:legacySpace="0" w:legacyIndent="0"/>
        <w:lvlJc w:val="left"/>
        <w:rPr>
          <w:rFonts w:ascii="Wingdings" w:hAnsi="Wingdings" w:hint="default"/>
          <w:sz w:val="50"/>
        </w:rPr>
      </w:lvl>
    </w:lvlOverride>
  </w:num>
  <w:num w:numId="5">
    <w:abstractNumId w:val="0"/>
    <w:lvlOverride w:ilvl="0">
      <w:lvl w:ilvl="0">
        <w:numFmt w:val="bullet"/>
        <w:lvlText w:val=""/>
        <w:legacy w:legacy="1" w:legacySpace="0" w:legacyIndent="0"/>
        <w:lvlJc w:val="left"/>
        <w:rPr>
          <w:rFonts w:ascii="Wingdings 2" w:hAnsi="Wingdings 2" w:hint="default"/>
          <w:sz w:val="34"/>
        </w:rPr>
      </w:lvl>
    </w:lvlOverride>
  </w:num>
  <w:num w:numId="6">
    <w:abstractNumId w:val="0"/>
    <w:lvlOverride w:ilvl="0">
      <w:lvl w:ilvl="0">
        <w:numFmt w:val="bullet"/>
        <w:lvlText w:val=""/>
        <w:legacy w:legacy="1" w:legacySpace="0" w:legacyIndent="0"/>
        <w:lvlJc w:val="left"/>
        <w:rPr>
          <w:rFonts w:ascii="Wingdings" w:hAnsi="Wingdings" w:hint="default"/>
          <w:sz w:val="67"/>
        </w:rPr>
      </w:lvl>
    </w:lvlOverride>
  </w:num>
  <w:num w:numId="7">
    <w:abstractNumId w:val="0"/>
    <w:lvlOverride w:ilvl="0">
      <w:lvl w:ilvl="0">
        <w:numFmt w:val="bullet"/>
        <w:lvlText w:val=""/>
        <w:legacy w:legacy="1" w:legacySpace="0" w:legacyIndent="0"/>
        <w:lvlJc w:val="left"/>
        <w:rPr>
          <w:rFonts w:ascii="Wingdings" w:hAnsi="Wingdings" w:hint="default"/>
          <w:sz w:val="22"/>
        </w:rPr>
      </w:lvl>
    </w:lvlOverride>
  </w:num>
  <w:num w:numId="8">
    <w:abstractNumId w:val="0"/>
    <w:lvlOverride w:ilvl="0">
      <w:lvl w:ilvl="0">
        <w:numFmt w:val="bullet"/>
        <w:lvlText w:val=""/>
        <w:legacy w:legacy="1" w:legacySpace="0" w:legacyIndent="0"/>
        <w:lvlJc w:val="left"/>
        <w:rPr>
          <w:rFonts w:ascii="Wingdings" w:hAnsi="Wingdings" w:hint="default"/>
          <w:sz w:val="29"/>
        </w:rPr>
      </w:lvl>
    </w:lvlOverride>
  </w:num>
  <w:num w:numId="9">
    <w:abstractNumId w:val="0"/>
    <w:lvlOverride w:ilvl="0">
      <w:lvl w:ilvl="0">
        <w:numFmt w:val="bullet"/>
        <w:lvlText w:val=""/>
        <w:legacy w:legacy="1" w:legacySpace="0" w:legacyIndent="0"/>
        <w:lvlJc w:val="left"/>
        <w:rPr>
          <w:rFonts w:ascii="Wingdings" w:hAnsi="Wingdings" w:hint="default"/>
          <w:sz w:val="76"/>
        </w:rPr>
      </w:lvl>
    </w:lvlOverride>
  </w:num>
  <w:num w:numId="10">
    <w:abstractNumId w:val="0"/>
    <w:lvlOverride w:ilvl="0">
      <w:lvl w:ilvl="0">
        <w:numFmt w:val="bullet"/>
        <w:lvlText w:val=""/>
        <w:legacy w:legacy="1" w:legacySpace="0" w:legacyIndent="0"/>
        <w:lvlJc w:val="left"/>
        <w:rPr>
          <w:rFonts w:ascii="Wingdings" w:hAnsi="Wingdings" w:hint="default"/>
          <w:sz w:val="62"/>
        </w:rPr>
      </w:lvl>
    </w:lvlOverride>
  </w:num>
  <w:num w:numId="11">
    <w:abstractNumId w:val="0"/>
    <w:lvlOverride w:ilvl="0">
      <w:lvl w:ilvl="0">
        <w:numFmt w:val="bullet"/>
        <w:lvlText w:val=""/>
        <w:legacy w:legacy="1" w:legacySpace="0" w:legacyIndent="0"/>
        <w:lvlJc w:val="left"/>
        <w:rPr>
          <w:rFonts w:ascii="Wingdings" w:hAnsi="Wingdings" w:hint="default"/>
          <w:sz w:val="28"/>
        </w:rPr>
      </w:lvl>
    </w:lvlOverride>
  </w:num>
  <w:num w:numId="12">
    <w:abstractNumId w:val="0"/>
    <w:lvlOverride w:ilvl="0">
      <w:lvl w:ilvl="0">
        <w:numFmt w:val="bullet"/>
        <w:lvlText w:val=""/>
        <w:legacy w:legacy="1" w:legacySpace="0" w:legacyIndent="0"/>
        <w:lvlJc w:val="left"/>
        <w:rPr>
          <w:rFonts w:ascii="Wingdings" w:hAnsi="Wingdings" w:hint="default"/>
          <w:sz w:val="39"/>
        </w:rPr>
      </w:lvl>
    </w:lvlOverride>
  </w:num>
  <w:num w:numId="13">
    <w:abstractNumId w:val="0"/>
    <w:lvlOverride w:ilvl="0">
      <w:lvl w:ilvl="0">
        <w:numFmt w:val="bullet"/>
        <w:lvlText w:val=""/>
        <w:legacy w:legacy="1" w:legacySpace="0" w:legacyIndent="0"/>
        <w:lvlJc w:val="left"/>
        <w:rPr>
          <w:rFonts w:ascii="Wingdings 2" w:hAnsi="Wingdings 2" w:hint="default"/>
          <w:sz w:val="38"/>
        </w:rPr>
      </w:lvl>
    </w:lvlOverride>
  </w:num>
  <w:num w:numId="14">
    <w:abstractNumId w:val="0"/>
    <w:lvlOverride w:ilvl="0">
      <w:lvl w:ilvl="0">
        <w:numFmt w:val="bullet"/>
        <w:lvlText w:val=""/>
        <w:legacy w:legacy="1" w:legacySpace="0" w:legacyIndent="0"/>
        <w:lvlJc w:val="left"/>
        <w:rPr>
          <w:rFonts w:ascii="Wingdings 2" w:hAnsi="Wingdings 2" w:hint="default"/>
          <w:sz w:val="45"/>
        </w:rPr>
      </w:lvl>
    </w:lvlOverride>
  </w:num>
  <w:num w:numId="15">
    <w:abstractNumId w:val="0"/>
    <w:lvlOverride w:ilvl="0">
      <w:lvl w:ilvl="0">
        <w:numFmt w:val="bullet"/>
        <w:lvlText w:val=""/>
        <w:legacy w:legacy="1" w:legacySpace="0" w:legacyIndent="0"/>
        <w:lvlJc w:val="left"/>
        <w:rPr>
          <w:rFonts w:ascii="Wingdings" w:hAnsi="Wingdings" w:hint="default"/>
          <w:sz w:val="24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845"/>
    <w:rsid w:val="004342C0"/>
    <w:rsid w:val="00B41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B884DD-BAE5-479F-AEE8-4942E289C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488</Words>
  <Characters>2787</Characters>
  <Application>Microsoft Office Word</Application>
  <DocSecurity>0</DocSecurity>
  <Lines>23</Lines>
  <Paragraphs>6</Paragraphs>
  <ScaleCrop>false</ScaleCrop>
  <Company/>
  <LinksUpToDate>false</LinksUpToDate>
  <CharactersWithSpaces>3269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Michelle</cp:lastModifiedBy>
  <cp:revision>1</cp:revision>
  <dcterms:created xsi:type="dcterms:W3CDTF">2018-09-29T16:27:00Z</dcterms:created>
  <dcterms:modified xsi:type="dcterms:W3CDTF">2018-09-29T16:28:00Z</dcterms:modified>
</cp:coreProperties>
</file>